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  <w:gridCol w:w="1500"/>
      </w:tblGrid>
      <w:tr w:rsidR="003C743E" w:rsidRPr="003C743E" w:rsidTr="003C743E">
        <w:tc>
          <w:tcPr>
            <w:tcW w:w="0" w:type="auto"/>
            <w:shd w:val="clear" w:color="auto" w:fill="FFFFFF"/>
            <w:vAlign w:val="center"/>
            <w:hideMark/>
          </w:tcPr>
          <w:p w:rsidR="003C743E" w:rsidRPr="006A7B3E" w:rsidRDefault="003C743E" w:rsidP="006A7B3E">
            <w:pPr>
              <w:jc w:val="center"/>
              <w:rPr>
                <w:b/>
                <w:sz w:val="28"/>
                <w:szCs w:val="28"/>
              </w:rPr>
            </w:pPr>
            <w:r w:rsidRPr="006A7B3E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-635</wp:posOffset>
                  </wp:positionV>
                  <wp:extent cx="857250" cy="900430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120" y="21021"/>
                      <wp:lineTo x="21120" y="0"/>
                      <wp:lineTo x="0" y="0"/>
                    </wp:wrapPolygon>
                  </wp:wrapTight>
                  <wp:docPr id="1" name="Рисунок 1" descr="http://imfd.ru/images/events/logos/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fd.ru/images/events/logos/5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1B1B">
              <w:rPr>
                <w:b/>
                <w:sz w:val="28"/>
                <w:szCs w:val="28"/>
              </w:rPr>
              <w:t>1</w:t>
            </w:r>
            <w:r w:rsidRPr="006A7B3E">
              <w:rPr>
                <w:b/>
                <w:sz w:val="28"/>
                <w:szCs w:val="28"/>
              </w:rPr>
              <w:t>6 мая 2020 года</w:t>
            </w:r>
          </w:p>
          <w:p w:rsidR="003C743E" w:rsidRPr="003C743E" w:rsidRDefault="003C743E" w:rsidP="006A7B3E">
            <w:pPr>
              <w:jc w:val="center"/>
            </w:pPr>
            <w:r w:rsidRPr="006A7B3E">
              <w:rPr>
                <w:b/>
                <w:sz w:val="28"/>
                <w:szCs w:val="28"/>
              </w:rPr>
              <w:t>«</w:t>
            </w:r>
            <w:proofErr w:type="spellStart"/>
            <w:r w:rsidRPr="006A7B3E">
              <w:rPr>
                <w:b/>
                <w:sz w:val="28"/>
                <w:szCs w:val="28"/>
              </w:rPr>
              <w:t>Сеченовский</w:t>
            </w:r>
            <w:proofErr w:type="spellEnd"/>
            <w:r w:rsidRPr="006A7B3E">
              <w:rPr>
                <w:b/>
                <w:sz w:val="28"/>
                <w:szCs w:val="28"/>
              </w:rPr>
              <w:t xml:space="preserve"> ортопедический конгресс» с международным участием. Тематическая выставочная экспозиция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C743E" w:rsidRPr="003C743E" w:rsidRDefault="003C743E" w:rsidP="003C743E"/>
        </w:tc>
      </w:tr>
    </w:tbl>
    <w:p w:rsidR="003C743E" w:rsidRPr="003C743E" w:rsidRDefault="003C743E" w:rsidP="003C743E">
      <w:r w:rsidRPr="003C743E">
        <w:br/>
        <w:t> </w:t>
      </w:r>
    </w:p>
    <w:p w:rsidR="003C743E" w:rsidRDefault="003C743E" w:rsidP="003C743E">
      <w:pPr>
        <w:spacing w:after="0"/>
      </w:pPr>
      <w:r w:rsidRPr="003C743E">
        <w:t xml:space="preserve">Приглашаем Вас принять участие в работе </w:t>
      </w:r>
      <w:proofErr w:type="spellStart"/>
      <w:r w:rsidRPr="003C743E">
        <w:t>Сеченовского</w:t>
      </w:r>
      <w:proofErr w:type="spellEnd"/>
      <w:r w:rsidRPr="003C743E">
        <w:t xml:space="preserve"> ортопедического конгресса с международным участием «</w:t>
      </w:r>
      <w:proofErr w:type="spellStart"/>
      <w:r w:rsidRPr="003C743E">
        <w:t>Сеченовский</w:t>
      </w:r>
      <w:proofErr w:type="spellEnd"/>
      <w:r w:rsidRPr="003C743E">
        <w:t xml:space="preserve"> ортопедический конгресс», который состоится 16 мая 2020 года, в Конгресс Центре </w:t>
      </w:r>
      <w:proofErr w:type="spellStart"/>
      <w:r w:rsidRPr="003C743E">
        <w:t>Сеченовского</w:t>
      </w:r>
      <w:proofErr w:type="spellEnd"/>
      <w:r w:rsidRPr="003C743E">
        <w:t xml:space="preserve"> Университета (Москва, Трубецкая, д.8).   </w:t>
      </w:r>
      <w:r w:rsidRPr="003C743E">
        <w:br/>
        <w:t>Залы: «Абрикосов», «Красный», «Синий».</w:t>
      </w:r>
    </w:p>
    <w:p w:rsidR="003C743E" w:rsidRDefault="003C743E" w:rsidP="003C743E">
      <w:pPr>
        <w:spacing w:after="0"/>
        <w:rPr>
          <w:b/>
        </w:rPr>
      </w:pPr>
      <w:r w:rsidRPr="003C743E">
        <w:br/>
        <w:t>Время проведения: 09:00 – 17:00</w:t>
      </w:r>
      <w:r w:rsidRPr="003C743E">
        <w:br/>
        <w:t>Конференция проводится в рамках направления </w:t>
      </w:r>
      <w:r w:rsidRPr="003C743E">
        <w:rPr>
          <w:b/>
        </w:rPr>
        <w:t>«Внедрение новых медицинских технологий, методик лечения и профилактики заболеваний в практическое здравоохранение города Москвы»</w:t>
      </w:r>
      <w:r w:rsidRPr="003C743E">
        <w:t>.</w:t>
      </w:r>
      <w:r w:rsidRPr="003C743E">
        <w:br/>
        <w:t> </w:t>
      </w:r>
      <w:r w:rsidRPr="003C743E">
        <w:br/>
      </w:r>
      <w:r w:rsidRPr="003C743E">
        <w:rPr>
          <w:b/>
        </w:rPr>
        <w:t>При поддержке:</w:t>
      </w:r>
    </w:p>
    <w:p w:rsidR="003C743E" w:rsidRDefault="003C743E" w:rsidP="003C743E">
      <w:pPr>
        <w:spacing w:after="0"/>
        <w:rPr>
          <w:b/>
        </w:rPr>
      </w:pPr>
    </w:p>
    <w:p w:rsidR="003C743E" w:rsidRPr="003C743E" w:rsidRDefault="003C743E" w:rsidP="003C743E">
      <w:pPr>
        <w:pStyle w:val="a7"/>
        <w:numPr>
          <w:ilvl w:val="0"/>
          <w:numId w:val="4"/>
        </w:numPr>
        <w:spacing w:after="0"/>
      </w:pPr>
      <w:r w:rsidRPr="003C743E">
        <w:t>ФГАОУ ВО Первый МГМУ имени И.М. Сеченова Минздрава России (</w:t>
      </w:r>
      <w:proofErr w:type="spellStart"/>
      <w:r w:rsidRPr="003C743E">
        <w:t>Сеченовского</w:t>
      </w:r>
      <w:proofErr w:type="spellEnd"/>
      <w:r w:rsidRPr="003C743E">
        <w:t xml:space="preserve"> Университета)</w:t>
      </w:r>
    </w:p>
    <w:p w:rsidR="003C743E" w:rsidRPr="003C743E" w:rsidRDefault="003C743E" w:rsidP="003C743E">
      <w:pPr>
        <w:pStyle w:val="a7"/>
        <w:numPr>
          <w:ilvl w:val="0"/>
          <w:numId w:val="4"/>
        </w:numPr>
        <w:spacing w:after="0"/>
      </w:pPr>
      <w:r w:rsidRPr="003C743E">
        <w:t>Международное общество тазобедренного сустава</w:t>
      </w:r>
    </w:p>
    <w:p w:rsidR="003C743E" w:rsidRDefault="003C743E" w:rsidP="003C743E">
      <w:pPr>
        <w:pStyle w:val="a7"/>
        <w:numPr>
          <w:ilvl w:val="0"/>
          <w:numId w:val="4"/>
        </w:numPr>
        <w:spacing w:after="0"/>
      </w:pPr>
      <w:r w:rsidRPr="003C743E">
        <w:t>Университетская клиническая больница №1, ФГАОУ ВО Первый МГМУ имени И.М. Сеченова Минздрава России (</w:t>
      </w:r>
      <w:proofErr w:type="spellStart"/>
      <w:r w:rsidRPr="003C743E">
        <w:t>Сеченовского</w:t>
      </w:r>
      <w:proofErr w:type="spellEnd"/>
      <w:r w:rsidRPr="003C743E">
        <w:t xml:space="preserve"> Университета)</w:t>
      </w:r>
    </w:p>
    <w:p w:rsidR="003C743E" w:rsidRDefault="003C743E" w:rsidP="003C743E">
      <w:pPr>
        <w:spacing w:after="0"/>
      </w:pPr>
    </w:p>
    <w:p w:rsidR="003C743E" w:rsidRPr="003C743E" w:rsidRDefault="003C743E" w:rsidP="003C743E">
      <w:pPr>
        <w:spacing w:after="0"/>
      </w:pPr>
    </w:p>
    <w:p w:rsidR="003C743E" w:rsidRDefault="003C743E" w:rsidP="003C743E">
      <w:pPr>
        <w:spacing w:after="0"/>
      </w:pPr>
      <w:r w:rsidRPr="003C743E">
        <w:rPr>
          <w:b/>
        </w:rPr>
        <w:t>Основные темы конгресса:</w:t>
      </w:r>
      <w:r w:rsidRPr="003C743E">
        <w:rPr>
          <w:b/>
        </w:rPr>
        <w:br/>
      </w:r>
    </w:p>
    <w:p w:rsidR="003C743E" w:rsidRPr="003C743E" w:rsidRDefault="003C743E" w:rsidP="003C743E">
      <w:pPr>
        <w:pStyle w:val="a7"/>
        <w:numPr>
          <w:ilvl w:val="0"/>
          <w:numId w:val="6"/>
        </w:numPr>
        <w:spacing w:after="0"/>
      </w:pPr>
      <w:proofErr w:type="spellStart"/>
      <w:r w:rsidRPr="003C743E">
        <w:t>Перипротезная</w:t>
      </w:r>
      <w:proofErr w:type="spellEnd"/>
      <w:r w:rsidRPr="003C743E">
        <w:t xml:space="preserve"> инфекция</w:t>
      </w:r>
    </w:p>
    <w:p w:rsidR="003C743E" w:rsidRPr="003C743E" w:rsidRDefault="003C743E" w:rsidP="003C743E">
      <w:pPr>
        <w:pStyle w:val="a7"/>
        <w:numPr>
          <w:ilvl w:val="0"/>
          <w:numId w:val="5"/>
        </w:numPr>
        <w:spacing w:after="0"/>
      </w:pPr>
      <w:r w:rsidRPr="003C743E">
        <w:t>Современные подходы к лечению пациентов с поражением тазобедренного сустава</w:t>
      </w:r>
    </w:p>
    <w:p w:rsidR="003C743E" w:rsidRPr="003C743E" w:rsidRDefault="003C743E" w:rsidP="003C743E">
      <w:pPr>
        <w:pStyle w:val="a7"/>
        <w:numPr>
          <w:ilvl w:val="0"/>
          <w:numId w:val="5"/>
        </w:numPr>
        <w:spacing w:after="0"/>
      </w:pPr>
      <w:proofErr w:type="spellStart"/>
      <w:r w:rsidRPr="003C743E">
        <w:t>Артроскопически</w:t>
      </w:r>
      <w:proofErr w:type="spellEnd"/>
      <w:r w:rsidRPr="003C743E">
        <w:t xml:space="preserve"> </w:t>
      </w:r>
      <w:proofErr w:type="spellStart"/>
      <w:r w:rsidRPr="003C743E">
        <w:t>ассистированные</w:t>
      </w:r>
      <w:proofErr w:type="spellEnd"/>
      <w:r w:rsidRPr="003C743E">
        <w:t xml:space="preserve"> операции (верхняя конечность)</w:t>
      </w:r>
    </w:p>
    <w:p w:rsidR="003C743E" w:rsidRDefault="003C743E" w:rsidP="003C743E">
      <w:pPr>
        <w:pStyle w:val="a7"/>
        <w:numPr>
          <w:ilvl w:val="0"/>
          <w:numId w:val="5"/>
        </w:numPr>
        <w:spacing w:after="0"/>
      </w:pPr>
      <w:r>
        <w:t>Медицина чрезвычайных ситуаций</w:t>
      </w:r>
    </w:p>
    <w:p w:rsidR="003C743E" w:rsidRPr="003C743E" w:rsidRDefault="003C743E" w:rsidP="003C743E"/>
    <w:p w:rsidR="003C743E" w:rsidRPr="003C743E" w:rsidRDefault="003C743E" w:rsidP="003C743E">
      <w:pPr>
        <w:rPr>
          <w:b/>
        </w:rPr>
      </w:pPr>
      <w:r w:rsidRPr="003C743E">
        <w:rPr>
          <w:b/>
        </w:rPr>
        <w:t>Цель конгресса:</w:t>
      </w:r>
    </w:p>
    <w:p w:rsidR="003C743E" w:rsidRPr="003C743E" w:rsidRDefault="003C743E" w:rsidP="003C743E">
      <w:pPr>
        <w:pStyle w:val="a7"/>
        <w:numPr>
          <w:ilvl w:val="0"/>
          <w:numId w:val="7"/>
        </w:numPr>
      </w:pPr>
      <w:r w:rsidRPr="003C743E">
        <w:t>повышение профессионального уровня и квалификации врачей;</w:t>
      </w:r>
    </w:p>
    <w:p w:rsidR="003C743E" w:rsidRPr="003C743E" w:rsidRDefault="003C743E" w:rsidP="003C743E">
      <w:pPr>
        <w:pStyle w:val="a7"/>
        <w:numPr>
          <w:ilvl w:val="0"/>
          <w:numId w:val="7"/>
        </w:numPr>
      </w:pPr>
      <w:r w:rsidRPr="003C743E">
        <w:t xml:space="preserve">обсуждение актуальных вопросов хирургии верхней конечности, тазобедренного сустава, инфекционных осложнений, подходов к ведению пациентов с </w:t>
      </w:r>
      <w:proofErr w:type="spellStart"/>
      <w:r w:rsidRPr="003C743E">
        <w:t>перипротезной</w:t>
      </w:r>
      <w:proofErr w:type="spellEnd"/>
      <w:r w:rsidRPr="003C743E">
        <w:t xml:space="preserve"> инфекцией с ведущими мировыми специалистами.</w:t>
      </w:r>
    </w:p>
    <w:p w:rsidR="009D2080" w:rsidRDefault="003C743E" w:rsidP="003C743E">
      <w:pPr>
        <w:rPr>
          <w:b/>
        </w:rPr>
      </w:pPr>
      <w:r w:rsidRPr="003C743E">
        <w:rPr>
          <w:b/>
        </w:rPr>
        <w:t>Докладчики и аудитория:</w:t>
      </w:r>
    </w:p>
    <w:p w:rsidR="003C743E" w:rsidRDefault="003C743E" w:rsidP="003C743E">
      <w:r w:rsidRPr="003C743E">
        <w:t>В работе конгресса примут участие ведущие мировые, в том числе российские специалисты по травматологии и ортопедии, медицине чрезвычайных ситуаций.</w:t>
      </w:r>
      <w:r w:rsidRPr="003C743E">
        <w:br/>
        <w:t> </w:t>
      </w:r>
      <w:r w:rsidRPr="003C743E">
        <w:br/>
      </w:r>
      <w:r w:rsidRPr="003C743E">
        <w:rPr>
          <w:b/>
        </w:rPr>
        <w:t>Председатели оргкомитета:</w:t>
      </w:r>
    </w:p>
    <w:p w:rsidR="003C743E" w:rsidRDefault="003C743E" w:rsidP="003C743E">
      <w:pPr>
        <w:pStyle w:val="a7"/>
        <w:numPr>
          <w:ilvl w:val="0"/>
          <w:numId w:val="8"/>
        </w:numPr>
      </w:pPr>
      <w:r w:rsidRPr="003C743E">
        <w:rPr>
          <w:b/>
        </w:rPr>
        <w:lastRenderedPageBreak/>
        <w:t>Лычагин Алексей Владимирович </w:t>
      </w:r>
      <w:r w:rsidRPr="003C743E">
        <w:t>-  д.м.н., профессор</w:t>
      </w:r>
      <w:r w:rsidRPr="003C743E">
        <w:br/>
        <w:t>Заведующий кафедрой травматологии, ортопедии и хирургии катастроф ФГАОУ ВО Первый МГМУ имени И.М. Сеченова Минздрава России (</w:t>
      </w:r>
      <w:proofErr w:type="spellStart"/>
      <w:r w:rsidRPr="003C743E">
        <w:t>Сеченовский</w:t>
      </w:r>
      <w:proofErr w:type="spellEnd"/>
      <w:r w:rsidRPr="003C743E">
        <w:t xml:space="preserve"> Университет)  </w:t>
      </w:r>
    </w:p>
    <w:p w:rsidR="003C743E" w:rsidRDefault="003C743E" w:rsidP="003C743E">
      <w:pPr>
        <w:pStyle w:val="a7"/>
        <w:numPr>
          <w:ilvl w:val="0"/>
          <w:numId w:val="8"/>
        </w:numPr>
      </w:pPr>
      <w:proofErr w:type="spellStart"/>
      <w:r w:rsidRPr="003C743E">
        <w:rPr>
          <w:b/>
        </w:rPr>
        <w:t>Гаркави</w:t>
      </w:r>
      <w:proofErr w:type="spellEnd"/>
      <w:r w:rsidRPr="003C743E">
        <w:rPr>
          <w:b/>
        </w:rPr>
        <w:t xml:space="preserve"> Андрей Владимирович</w:t>
      </w:r>
      <w:r w:rsidRPr="003C743E">
        <w:t> - д.м.н., профессор</w:t>
      </w:r>
      <w:r w:rsidRPr="003C743E">
        <w:br/>
        <w:t>Кафедра травматологии, ортопедии и хирургии катастроф ФГАОУ ВО Первый МГМУ имени И.М. Сеченова Минздрава России (</w:t>
      </w:r>
      <w:proofErr w:type="spellStart"/>
      <w:r w:rsidRPr="003C743E">
        <w:t>Сеченовский</w:t>
      </w:r>
      <w:proofErr w:type="spellEnd"/>
      <w:r w:rsidRPr="003C743E">
        <w:t xml:space="preserve"> Университет)</w:t>
      </w:r>
    </w:p>
    <w:p w:rsidR="003C743E" w:rsidRDefault="003C743E" w:rsidP="003C743E">
      <w:pPr>
        <w:pStyle w:val="a7"/>
        <w:numPr>
          <w:ilvl w:val="0"/>
          <w:numId w:val="8"/>
        </w:numPr>
      </w:pPr>
      <w:proofErr w:type="spellStart"/>
      <w:r w:rsidRPr="003C743E">
        <w:rPr>
          <w:b/>
        </w:rPr>
        <w:t>Мурылев</w:t>
      </w:r>
      <w:proofErr w:type="spellEnd"/>
      <w:r w:rsidRPr="003C743E">
        <w:rPr>
          <w:b/>
        </w:rPr>
        <w:t xml:space="preserve"> Валерий Юрьевич</w:t>
      </w:r>
      <w:r>
        <w:t xml:space="preserve"> </w:t>
      </w:r>
      <w:r w:rsidRPr="003C743E">
        <w:t>- д.м.н., профессор</w:t>
      </w:r>
      <w:r w:rsidRPr="003C743E">
        <w:br/>
        <w:t>Кафедра травматологии, ортопедии и хирургии катастроф ФГАОУ ВО Первый МГМУ имени И.М. Сеченова Минздрава России (</w:t>
      </w:r>
      <w:proofErr w:type="spellStart"/>
      <w:r w:rsidRPr="003C743E">
        <w:t>Сеченовский</w:t>
      </w:r>
      <w:proofErr w:type="spellEnd"/>
      <w:r w:rsidRPr="003C743E">
        <w:t xml:space="preserve"> Университет)</w:t>
      </w:r>
      <w:r w:rsidRPr="003C743E">
        <w:br/>
        <w:t> </w:t>
      </w:r>
    </w:p>
    <w:p w:rsidR="003C743E" w:rsidRDefault="003C743E" w:rsidP="003C743E">
      <w:pPr>
        <w:pStyle w:val="a7"/>
        <w:ind w:left="360"/>
        <w:rPr>
          <w:b/>
        </w:rPr>
      </w:pPr>
      <w:r w:rsidRPr="003C743E">
        <w:rPr>
          <w:b/>
        </w:rPr>
        <w:t>Выставочная экспозиция:</w:t>
      </w:r>
    </w:p>
    <w:p w:rsidR="003C743E" w:rsidRDefault="003C743E" w:rsidP="003C743E">
      <w:pPr>
        <w:pStyle w:val="a7"/>
        <w:ind w:left="360"/>
      </w:pPr>
      <w:r w:rsidRPr="003C743E">
        <w:t>В рамках Конгресса организуется тематическая выставочная экспозиция производителей</w:t>
      </w:r>
      <w:r w:rsidRPr="003C743E">
        <w:br/>
        <w:t>и дистрибьюторов.</w:t>
      </w:r>
    </w:p>
    <w:p w:rsidR="003C743E" w:rsidRDefault="003C743E" w:rsidP="003C743E">
      <w:pPr>
        <w:pStyle w:val="a7"/>
        <w:ind w:left="360"/>
        <w:jc w:val="center"/>
      </w:pPr>
    </w:p>
    <w:p w:rsidR="009D2080" w:rsidRDefault="003C743E" w:rsidP="003C743E">
      <w:pPr>
        <w:pStyle w:val="a7"/>
        <w:ind w:left="360"/>
      </w:pPr>
      <w:r w:rsidRPr="003C743E">
        <w:rPr>
          <w:b/>
        </w:rPr>
        <w:t>Технический организатор:</w:t>
      </w:r>
      <w:r w:rsidRPr="003C743E">
        <w:t xml:space="preserve"> Информационно-выставочное агентство «ИнфоМедФарм Диалог»</w:t>
      </w:r>
      <w:r w:rsidRPr="003C743E">
        <w:br/>
        <w:t> </w:t>
      </w:r>
      <w:r w:rsidRPr="003C743E">
        <w:br/>
      </w:r>
      <w:r w:rsidRPr="003C743E">
        <w:rPr>
          <w:b/>
        </w:rPr>
        <w:t>Время проведения:</w:t>
      </w:r>
      <w:r w:rsidRPr="003C743E">
        <w:t> 16 мая 2020 г. с 9:00 до 17:00.</w:t>
      </w:r>
    </w:p>
    <w:p w:rsidR="003C743E" w:rsidRDefault="003C743E" w:rsidP="003C743E">
      <w:pPr>
        <w:pStyle w:val="a7"/>
        <w:ind w:left="360"/>
      </w:pPr>
      <w:bookmarkStart w:id="0" w:name="_GoBack"/>
      <w:bookmarkEnd w:id="0"/>
      <w:r w:rsidRPr="003C743E">
        <w:br/>
      </w:r>
      <w:r w:rsidRPr="003C743E">
        <w:rPr>
          <w:b/>
        </w:rPr>
        <w:t>Адрес проведения:</w:t>
      </w:r>
      <w:r w:rsidRPr="003C743E">
        <w:t xml:space="preserve"> Конгресс Центр </w:t>
      </w:r>
      <w:proofErr w:type="spellStart"/>
      <w:r w:rsidRPr="003C743E">
        <w:t>Сеченовского</w:t>
      </w:r>
      <w:proofErr w:type="spellEnd"/>
      <w:r w:rsidRPr="003C743E">
        <w:t xml:space="preserve"> Университета (Москва, Трубецкая, д.8). </w:t>
      </w:r>
      <w:r w:rsidRPr="003C743E">
        <w:br/>
        <w:t> </w:t>
      </w:r>
    </w:p>
    <w:p w:rsidR="003C743E" w:rsidRPr="003C743E" w:rsidRDefault="003C743E" w:rsidP="003C743E">
      <w:pPr>
        <w:pStyle w:val="a7"/>
        <w:ind w:left="360"/>
        <w:jc w:val="center"/>
      </w:pPr>
      <w:r w:rsidRPr="003C743E">
        <w:br/>
      </w:r>
      <w:r w:rsidRPr="003C743E">
        <w:rPr>
          <w:i/>
        </w:rPr>
        <w:t>Вход на мероприятие свободный, по пригласительным билетам.</w:t>
      </w:r>
      <w:r w:rsidRPr="003C743E">
        <w:rPr>
          <w:i/>
        </w:rPr>
        <w:br/>
        <w:t>Материалы конференции, пакет участника предоставляется при регистрации.</w:t>
      </w:r>
      <w:r w:rsidRPr="003C743E">
        <w:rPr>
          <w:i/>
        </w:rPr>
        <w:br/>
        <w:t>По окончании конференции выдается свидетельство участника.</w:t>
      </w:r>
      <w:r w:rsidRPr="003C743E">
        <w:rPr>
          <w:i/>
        </w:rPr>
        <w:br/>
        <w:t>Организована </w:t>
      </w:r>
      <w:proofErr w:type="spellStart"/>
      <w:r w:rsidRPr="003C743E">
        <w:rPr>
          <w:i/>
        </w:rPr>
        <w:t>on-line</w:t>
      </w:r>
      <w:proofErr w:type="spellEnd"/>
      <w:r w:rsidRPr="003C743E">
        <w:rPr>
          <w:i/>
        </w:rPr>
        <w:t> трансляция конференции.</w:t>
      </w:r>
      <w:r w:rsidRPr="003C743E">
        <w:br/>
      </w:r>
    </w:p>
    <w:p w:rsidR="003C743E" w:rsidRPr="003C743E" w:rsidRDefault="003C743E" w:rsidP="003C743E">
      <w:pPr>
        <w:spacing w:after="0"/>
      </w:pPr>
      <w:r w:rsidRPr="003C743E">
        <w:br/>
      </w:r>
      <w:r w:rsidRPr="003C743E">
        <w:rPr>
          <w:b/>
        </w:rPr>
        <w:t>Координатор проекта:</w:t>
      </w:r>
      <w:r w:rsidRPr="003C743E">
        <w:t xml:space="preserve"> Желтякова Ольга Александровна </w:t>
      </w:r>
      <w:proofErr w:type="gramStart"/>
      <w:r w:rsidRPr="003C743E">
        <w:t>( </w:t>
      </w:r>
      <w:hyperlink r:id="rId6" w:history="1">
        <w:r w:rsidRPr="003C743E">
          <w:rPr>
            <w:rStyle w:val="a6"/>
          </w:rPr>
          <w:t>zh.olga@imfd.ru</w:t>
        </w:r>
        <w:proofErr w:type="gramEnd"/>
      </w:hyperlink>
      <w:r w:rsidRPr="003C743E">
        <w:t> )</w:t>
      </w:r>
    </w:p>
    <w:p w:rsidR="003C743E" w:rsidRDefault="003C743E" w:rsidP="003C743E">
      <w:pPr>
        <w:spacing w:after="0"/>
      </w:pPr>
      <w:r w:rsidRPr="003C743E">
        <w:rPr>
          <w:b/>
        </w:rPr>
        <w:t>Менеджер проекта:</w:t>
      </w:r>
      <w:r w:rsidRPr="003C743E">
        <w:t xml:space="preserve"> Пешкова Мария Александровна (</w:t>
      </w:r>
      <w:hyperlink r:id="rId7" w:history="1">
        <w:r w:rsidRPr="00EE2115">
          <w:rPr>
            <w:rStyle w:val="a6"/>
          </w:rPr>
          <w:t>maria@imfd.ru</w:t>
        </w:r>
      </w:hyperlink>
      <w:r>
        <w:t>)</w:t>
      </w:r>
    </w:p>
    <w:p w:rsidR="003C743E" w:rsidRPr="003C743E" w:rsidRDefault="003C743E" w:rsidP="003C743E"/>
    <w:p w:rsidR="00F67064" w:rsidRPr="003C743E" w:rsidRDefault="00F67064" w:rsidP="003C743E"/>
    <w:sectPr w:rsidR="00F67064" w:rsidRPr="003C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74E"/>
    <w:multiLevelType w:val="multilevel"/>
    <w:tmpl w:val="3BE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1703F"/>
    <w:multiLevelType w:val="multilevel"/>
    <w:tmpl w:val="EBE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61D8C"/>
    <w:multiLevelType w:val="hybridMultilevel"/>
    <w:tmpl w:val="8B86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4619"/>
    <w:multiLevelType w:val="hybridMultilevel"/>
    <w:tmpl w:val="C88A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062A"/>
    <w:multiLevelType w:val="hybridMultilevel"/>
    <w:tmpl w:val="5738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DDD"/>
    <w:multiLevelType w:val="multilevel"/>
    <w:tmpl w:val="A914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8034D"/>
    <w:multiLevelType w:val="hybridMultilevel"/>
    <w:tmpl w:val="C61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A6FB5"/>
    <w:multiLevelType w:val="hybridMultilevel"/>
    <w:tmpl w:val="650C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3E"/>
    <w:rsid w:val="003C743E"/>
    <w:rsid w:val="006A7B3E"/>
    <w:rsid w:val="009D2080"/>
    <w:rsid w:val="00DA1B1B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A3F7-F666-4F76-898C-94FCE31A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43E"/>
    <w:rPr>
      <w:b/>
      <w:bCs/>
    </w:rPr>
  </w:style>
  <w:style w:type="character" w:styleId="a5">
    <w:name w:val="Emphasis"/>
    <w:basedOn w:val="a0"/>
    <w:uiPriority w:val="20"/>
    <w:qFormat/>
    <w:rsid w:val="003C743E"/>
    <w:rPr>
      <w:i/>
      <w:iCs/>
    </w:rPr>
  </w:style>
  <w:style w:type="character" w:styleId="a6">
    <w:name w:val="Hyperlink"/>
    <w:basedOn w:val="a0"/>
    <w:uiPriority w:val="99"/>
    <w:unhideWhenUsed/>
    <w:rsid w:val="003C743E"/>
    <w:rPr>
      <w:color w:val="0000FF"/>
      <w:u w:val="single"/>
    </w:rPr>
  </w:style>
  <w:style w:type="character" w:customStyle="1" w:styleId="mail-user-avatar">
    <w:name w:val="mail-user-avatar"/>
    <w:basedOn w:val="a0"/>
    <w:rsid w:val="003C743E"/>
  </w:style>
  <w:style w:type="paragraph" w:styleId="a7">
    <w:name w:val="List Paragraph"/>
    <w:basedOn w:val="a"/>
    <w:uiPriority w:val="34"/>
    <w:qFormat/>
    <w:rsid w:val="003C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67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3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08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56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@imf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.olga@imf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Mishura</dc:creator>
  <cp:keywords/>
  <dc:description/>
  <cp:lastModifiedBy>Sergey Mishura</cp:lastModifiedBy>
  <cp:revision>8</cp:revision>
  <dcterms:created xsi:type="dcterms:W3CDTF">2020-01-16T07:50:00Z</dcterms:created>
  <dcterms:modified xsi:type="dcterms:W3CDTF">2020-01-16T08:17:00Z</dcterms:modified>
</cp:coreProperties>
</file>